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52C71" w14:textId="457F6D3A" w:rsidR="00CD1598" w:rsidRPr="001366BE" w:rsidRDefault="00FF20A4" w:rsidP="00FF20A4">
      <w:pPr>
        <w:spacing w:line="480" w:lineRule="exact"/>
        <w:jc w:val="center"/>
        <w:rPr>
          <w:rFonts w:ascii="標楷體" w:eastAsia="標楷體" w:hAnsi="標楷體"/>
          <w:b/>
          <w:bCs/>
          <w:sz w:val="36"/>
          <w:szCs w:val="32"/>
        </w:rPr>
      </w:pPr>
      <w:bookmarkStart w:id="0" w:name="_GoBack"/>
      <w:bookmarkEnd w:id="0"/>
      <w:r w:rsidRPr="001366BE">
        <w:rPr>
          <w:rFonts w:ascii="標楷體" w:eastAsia="標楷體" w:hAnsi="標楷體" w:hint="eastAsia"/>
          <w:b/>
          <w:bCs/>
          <w:sz w:val="36"/>
          <w:szCs w:val="32"/>
        </w:rPr>
        <w:t>桃園市表揚模範公務人員實施要點第二點、第六點、第七點修正條文</w:t>
      </w:r>
    </w:p>
    <w:p w14:paraId="72CCBAB8" w14:textId="090956F4"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第二點 本要點適用對象為本府及所屬各機關學校、本市復興區公所及復興區民代表會（以下簡稱各機關學校）之編制內公務人員及約聘僱人員。</w:t>
      </w:r>
    </w:p>
    <w:p w14:paraId="15BBB11F" w14:textId="33D7986D"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第六點 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送本府審議。</w:t>
      </w:r>
    </w:p>
    <w:p w14:paraId="5C86C14F" w14:textId="00934EC3"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 xml:space="preserve">       各機關學校應優先遴薦基層業務承辦人員，參與模範公務人員選拔。</w:t>
      </w:r>
    </w:p>
    <w:p w14:paraId="38B2E5BE" w14:textId="6DD8B220"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第七點 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42246F08" w14:textId="77777777"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前項專案小組得由本市模範公務人員建議名單，擇優遴薦公務人員參加行政院模範公務人員選拔。</w:t>
      </w:r>
    </w:p>
    <w:p w14:paraId="46597B86" w14:textId="0AC46AEA"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前二項審議結果由本府人事處簽陳市長核定。</w:t>
      </w:r>
    </w:p>
    <w:sectPr w:rsidR="00FF20A4" w:rsidRPr="00FF20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A4"/>
    <w:rsid w:val="001366BE"/>
    <w:rsid w:val="001E038A"/>
    <w:rsid w:val="00CD1598"/>
    <w:rsid w:val="00FF20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3BE1"/>
  <w15:chartTrackingRefBased/>
  <w15:docId w15:val="{65EE44BF-066E-4416-90B4-91F26893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teacher</cp:lastModifiedBy>
  <cp:revision>2</cp:revision>
  <dcterms:created xsi:type="dcterms:W3CDTF">2022-01-25T05:56:00Z</dcterms:created>
  <dcterms:modified xsi:type="dcterms:W3CDTF">2022-01-25T05:56:00Z</dcterms:modified>
</cp:coreProperties>
</file>