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0A" w:rsidRPr="00AB1DE2" w:rsidRDefault="0056354F" w:rsidP="0049390A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桃園市</w:t>
      </w:r>
      <w:r w:rsidR="00075EC9"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大園區</w:t>
      </w:r>
      <w:r w:rsidR="00075EC9" w:rsidRPr="00AB1DE2">
        <w:rPr>
          <w:rFonts w:ascii="標楷體" w:eastAsia="標楷體" w:hAnsi="標楷體" w:cs="新細明體"/>
          <w:kern w:val="0"/>
          <w:sz w:val="36"/>
          <w:szCs w:val="36"/>
        </w:rPr>
        <w:t>1</w:t>
      </w:r>
      <w:r w:rsidR="00737096">
        <w:rPr>
          <w:rFonts w:ascii="標楷體" w:eastAsia="標楷體" w:hAnsi="標楷體" w:cs="新細明體" w:hint="eastAsia"/>
          <w:kern w:val="0"/>
          <w:sz w:val="36"/>
          <w:szCs w:val="36"/>
        </w:rPr>
        <w:t>1</w:t>
      </w:r>
      <w:r w:rsidR="00C0552F">
        <w:rPr>
          <w:rFonts w:ascii="標楷體" w:eastAsia="標楷體" w:hAnsi="標楷體" w:cs="新細明體" w:hint="eastAsia"/>
          <w:kern w:val="0"/>
          <w:sz w:val="36"/>
          <w:szCs w:val="36"/>
        </w:rPr>
        <w:t>2</w:t>
      </w:r>
      <w:r w:rsidR="00075EC9" w:rsidRPr="00AB1DE2">
        <w:rPr>
          <w:rFonts w:ascii="標楷體" w:eastAsia="標楷體" w:hAnsi="標楷體" w:cs="新細明體" w:hint="eastAsia"/>
          <w:kern w:val="0"/>
          <w:sz w:val="36"/>
          <w:szCs w:val="36"/>
        </w:rPr>
        <w:t>年</w:t>
      </w:r>
      <w:r w:rsidR="00075EC9">
        <w:rPr>
          <w:rFonts w:ascii="標楷體" w:eastAsia="標楷體" w:hAnsi="標楷體" w:cs="新細明體" w:hint="eastAsia"/>
          <w:kern w:val="0"/>
          <w:sz w:val="36"/>
          <w:szCs w:val="36"/>
        </w:rPr>
        <w:t>度家長會長盃</w:t>
      </w:r>
      <w:r w:rsidR="0049390A" w:rsidRPr="00AB1DE2">
        <w:rPr>
          <w:rFonts w:ascii="標楷體" w:eastAsia="標楷體" w:hAnsi="標楷體" w:cs="新細明體" w:hint="eastAsia"/>
          <w:kern w:val="0"/>
          <w:sz w:val="36"/>
          <w:szCs w:val="36"/>
        </w:rPr>
        <w:t>3對3籃球賽競賽規程</w:t>
      </w:r>
    </w:p>
    <w:p w:rsidR="0049390A" w:rsidRPr="00AB1DE2" w:rsidRDefault="0049390A" w:rsidP="00F711E7">
      <w:pPr>
        <w:pStyle w:val="11"/>
        <w:autoSpaceDE w:val="0"/>
        <w:autoSpaceDN w:val="0"/>
        <w:adjustRightInd w:val="0"/>
        <w:ind w:leftChars="0" w:left="1841" w:hangingChars="708" w:hanging="1841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一、宗</w:t>
      </w:r>
      <w:r w:rsidR="00F711E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　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旨：藉由運動競賽的形式，培養學生養成良好的身心健康習慣，並透過此籃球賽提倡正當休閒，發展與普及健康運動風氣。</w:t>
      </w:r>
    </w:p>
    <w:p w:rsidR="0049390A" w:rsidRPr="00AB1DE2" w:rsidRDefault="007D2429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桃園市政府教育局</w:t>
      </w:r>
    </w:p>
    <w:p w:rsidR="0049390A" w:rsidRPr="00AB1DE2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</w:t>
      </w:r>
      <w:r w:rsidR="00F711E7" w:rsidRPr="00022164">
        <w:rPr>
          <w:rFonts w:ascii="標楷體" w:eastAsia="標楷體" w:hAnsi="標楷體"/>
        </w:rPr>
        <w:t>桃園</w:t>
      </w:r>
      <w:r w:rsidR="00F711E7">
        <w:rPr>
          <w:rFonts w:ascii="標楷體" w:eastAsia="標楷體" w:hAnsi="標楷體" w:hint="eastAsia"/>
        </w:rPr>
        <w:t>市</w:t>
      </w:r>
      <w:r w:rsidR="0056354F">
        <w:rPr>
          <w:rFonts w:ascii="標楷體" w:eastAsia="標楷體" w:hAnsi="標楷體" w:cs="新細明體" w:hint="eastAsia"/>
          <w:kern w:val="0"/>
          <w:sz w:val="26"/>
          <w:szCs w:val="26"/>
        </w:rPr>
        <w:t>大園區</w:t>
      </w:r>
      <w:r w:rsidR="00737096">
        <w:rPr>
          <w:rFonts w:ascii="標楷體" w:eastAsia="標楷體" w:hAnsi="標楷體" w:cs="新細明體" w:hint="eastAsia"/>
          <w:kern w:val="0"/>
          <w:sz w:val="26"/>
          <w:szCs w:val="26"/>
        </w:rPr>
        <w:t>后厝</w:t>
      </w:r>
      <w:r w:rsidR="0056354F">
        <w:rPr>
          <w:rFonts w:ascii="標楷體" w:eastAsia="標楷體" w:hAnsi="標楷體" w:cs="新細明體" w:hint="eastAsia"/>
          <w:kern w:val="0"/>
          <w:sz w:val="26"/>
          <w:szCs w:val="26"/>
        </w:rPr>
        <w:t>國民小學</w:t>
      </w:r>
    </w:p>
    <w:p w:rsidR="0049390A" w:rsidRPr="00AB1DE2" w:rsidRDefault="0049390A" w:rsidP="00F711E7">
      <w:pPr>
        <w:autoSpaceDE w:val="0"/>
        <w:autoSpaceDN w:val="0"/>
        <w:adjustRightInd w:val="0"/>
        <w:ind w:left="1841" w:hangingChars="708" w:hanging="1841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四、協辦單位：</w:t>
      </w:r>
      <w:r w:rsidR="0056354F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大園區家長會長協會</w:t>
      </w:r>
      <w:r w:rsidR="0056354F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737096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大園區教育會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及大園區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各國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小暨家長會</w:t>
      </w:r>
    </w:p>
    <w:p w:rsidR="0049390A" w:rsidRPr="00AB1DE2" w:rsidRDefault="00F711E7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五、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參加對象：大園區各國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2D05BE">
        <w:rPr>
          <w:rFonts w:ascii="標楷體" w:eastAsia="標楷體" w:hAnsi="標楷體" w:cs="新細明體" w:hint="eastAsia"/>
          <w:kern w:val="0"/>
          <w:sz w:val="26"/>
          <w:szCs w:val="26"/>
        </w:rPr>
        <w:t>小在籍學生、校長、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歷任家長會會長</w:t>
      </w:r>
      <w:r w:rsidR="002D05BE" w:rsidRPr="002D05B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及教職員工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49390A" w:rsidRPr="00AB1DE2" w:rsidRDefault="00F711E7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六、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比賽日期：</w:t>
      </w:r>
      <w:r w:rsidR="0049390A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73709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年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2A49E1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49390A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="0049390A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</w:p>
    <w:p w:rsidR="0049390A" w:rsidRPr="00AB1DE2" w:rsidRDefault="00F711E7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七、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比賽地點：菓林國小籃球場</w:t>
      </w:r>
    </w:p>
    <w:p w:rsidR="0049390A" w:rsidRPr="00AB1DE2" w:rsidRDefault="00F711E7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八、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比賽組別:</w:t>
      </w:r>
    </w:p>
    <w:p w:rsidR="0049390A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(一)國小男子組:每隊報名4人，最多24隊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，每校最多報名2隊，若隊數不足再開放</w:t>
      </w:r>
    </w:p>
    <w:p w:rsidR="0049390A" w:rsidRPr="00AB1DE2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各校報名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49390A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(二)國小女子組:每隊報名4人，最多24隊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，每校最多報名2隊，若隊數不足再開放</w:t>
      </w:r>
    </w:p>
    <w:p w:rsidR="0049390A" w:rsidRPr="00AB1DE2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各校報名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49390A" w:rsidRDefault="0049390A" w:rsidP="00E51E2C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國中男子組: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每隊報名4人，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每校最多報名4隊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49390A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(四)國中女子組: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每隊報名4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人，每校最多報名4隊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49390A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(五)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神射手比賽: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每組最多報名24隊，每校最多報名2隊。</w:t>
      </w:r>
    </w:p>
    <w:p w:rsidR="0049390A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1.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會長及校長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組: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每隊2人，</w:t>
      </w:r>
      <w:r w:rsidR="00C0552F">
        <w:rPr>
          <w:rFonts w:ascii="標楷體" w:eastAsia="標楷體" w:hAnsi="標楷體" w:cs="新細明體" w:hint="eastAsia"/>
          <w:kern w:val="0"/>
          <w:sz w:val="26"/>
          <w:szCs w:val="26"/>
        </w:rPr>
        <w:t>以投籃機進行比賽，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C0552F">
        <w:rPr>
          <w:rFonts w:ascii="標楷體" w:eastAsia="標楷體" w:hAnsi="標楷體" w:cs="新細明體" w:hint="eastAsia"/>
          <w:kern w:val="0"/>
          <w:sz w:val="26"/>
          <w:szCs w:val="26"/>
        </w:rPr>
        <w:t>分</w:t>
      </w: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數最高者獲勝。</w:t>
      </w:r>
    </w:p>
    <w:p w:rsidR="0049390A" w:rsidRPr="00BD02DC" w:rsidRDefault="009611AE" w:rsidP="0049390A">
      <w:pPr>
        <w:autoSpaceDE w:val="0"/>
        <w:autoSpaceDN w:val="0"/>
        <w:adjustRightInd w:val="0"/>
        <w:ind w:left="1300" w:hangingChars="500" w:hanging="1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2.教師組:每隊</w:t>
      </w:r>
      <w:r w:rsidR="00397ED5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人(不限男女)，限時2分鐘內每人在罰球線各投5球，每隊投1</w:t>
      </w:r>
      <w:r w:rsidR="00397ED5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球，以進球數最高者獲勝。</w:t>
      </w:r>
    </w:p>
    <w:p w:rsidR="0049390A" w:rsidRPr="00BD02DC" w:rsidRDefault="0049390A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3.學生組:每隊2人，限時2分鐘內每人在罰球線各投5球，每隊投10球，以進球</w:t>
      </w:r>
    </w:p>
    <w:p w:rsidR="0049390A" w:rsidRPr="00BD02DC" w:rsidRDefault="009611AE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數最高者獲勝。</w:t>
      </w:r>
    </w:p>
    <w:p w:rsidR="00267A03" w:rsidRPr="00BD02DC" w:rsidRDefault="00F711E7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九、</w:t>
      </w:r>
      <w:r w:rsidR="00267A03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活動流程:</w:t>
      </w:r>
    </w:p>
    <w:p w:rsidR="00267A03" w:rsidRPr="00BD02DC" w:rsidRDefault="00267A03" w:rsidP="00FB38C0">
      <w:pPr>
        <w:autoSpaceDE w:val="0"/>
        <w:autoSpaceDN w:val="0"/>
        <w:adjustRightInd w:val="0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(一)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報到時間與地點：</w:t>
      </w:r>
      <w:r w:rsidR="0049390A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73709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年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21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日上午8：</w:t>
      </w:r>
      <w:r w:rsidR="00397ED5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0～</w:t>
      </w:r>
      <w:r w:rsidR="0049390A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8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：</w:t>
      </w:r>
      <w:r w:rsidR="00397ED5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0報到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；地點:菓林國小大會服務報到處</w:t>
      </w: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267A03" w:rsidRPr="00BD02DC" w:rsidRDefault="00267A03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(二)領隊會議:</w:t>
      </w:r>
      <w:r w:rsidR="00C52E7C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8:30在活動中心召開</w:t>
      </w: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267A03" w:rsidRPr="00BD02DC" w:rsidRDefault="00267A03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(三)開幕典禮:</w:t>
      </w:r>
      <w:r w:rsidR="00C0552F">
        <w:rPr>
          <w:rFonts w:ascii="標楷體" w:eastAsia="標楷體" w:hAnsi="標楷體" w:cs="新細明體" w:hint="eastAsia"/>
          <w:kern w:val="0"/>
          <w:sz w:val="26"/>
          <w:szCs w:val="26"/>
        </w:rPr>
        <w:t>10:00</w:t>
      </w: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在活動中心</w:t>
      </w:r>
      <w:r w:rsidR="00C0552F">
        <w:rPr>
          <w:rFonts w:ascii="標楷體" w:eastAsia="標楷體" w:hAnsi="標楷體" w:cs="新細明體" w:hint="eastAsia"/>
          <w:kern w:val="0"/>
          <w:sz w:val="26"/>
          <w:szCs w:val="26"/>
        </w:rPr>
        <w:t>舉</w:t>
      </w: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行。</w:t>
      </w:r>
    </w:p>
    <w:p w:rsidR="0049390A" w:rsidRPr="00BD02DC" w:rsidRDefault="00267A03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(四)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比賽開始時間：9：</w:t>
      </w:r>
      <w:r w:rsidR="00C0552F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49390A" w:rsidRPr="00BD02DC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在各比賽場地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2B10E4" w:rsidRPr="00BD02DC" w:rsidRDefault="002B10E4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(五)閉幕頒獎:報名結束編排賽程後公布。</w:t>
      </w:r>
    </w:p>
    <w:p w:rsidR="0049390A" w:rsidRPr="00BD02DC" w:rsidRDefault="00F711E7" w:rsidP="009362B5">
      <w:pPr>
        <w:tabs>
          <w:tab w:val="left" w:pos="811"/>
          <w:tab w:val="left" w:pos="7939"/>
        </w:tabs>
        <w:snapToGrid w:val="0"/>
        <w:spacing w:line="460" w:lineRule="exact"/>
        <w:ind w:left="1300" w:hangingChars="500" w:hanging="1300"/>
        <w:jc w:val="both"/>
        <w:rPr>
          <w:rFonts w:ascii="標楷體" w:eastAsia="標楷體" w:hAnsi="標楷體" w:cs="Arial"/>
          <w:sz w:val="26"/>
          <w:szCs w:val="26"/>
          <w:u w:val="single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十、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報名方式：</w:t>
      </w:r>
      <w:r w:rsidR="00D3195E">
        <w:rPr>
          <w:rFonts w:ascii="標楷體" w:eastAsia="標楷體" w:hAnsi="標楷體" w:cs="新細明體" w:hint="eastAsia"/>
          <w:kern w:val="0"/>
          <w:sz w:val="26"/>
          <w:szCs w:val="26"/>
        </w:rPr>
        <w:t>報名日期</w:t>
      </w:r>
      <w:r w:rsidR="0049390A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73709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年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27</w:t>
      </w:r>
      <w:r w:rsidR="00D3195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-</w:t>
      </w:r>
      <w:r w:rsidR="00C0552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73709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bookmarkStart w:id="0" w:name="_GoBack"/>
      <w:bookmarkEnd w:id="0"/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C5945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="006C594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="006C5945" w:rsidRPr="009B1599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49390A" w:rsidRPr="009B15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止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362B5" w:rsidRPr="009362B5">
        <w:rPr>
          <w:rFonts w:eastAsia="標楷體" w:hint="eastAsia"/>
          <w:color w:val="FF0000"/>
          <w:kern w:val="0"/>
        </w:rPr>
        <w:t>報名網址：</w:t>
      </w:r>
      <w:hyperlink r:id="rId8" w:history="1">
        <w:r w:rsidR="009362B5" w:rsidRPr="009362B5">
          <w:rPr>
            <w:rStyle w:val="a8"/>
            <w:rFonts w:eastAsia="標楷體" w:hint="eastAsia"/>
            <w:color w:val="FF0000"/>
            <w:kern w:val="0"/>
          </w:rPr>
          <w:t>http://163.30.153.3/durun</w:t>
        </w:r>
      </w:hyperlink>
      <w:r w:rsidR="009362B5" w:rsidRPr="009362B5">
        <w:rPr>
          <w:rFonts w:eastAsia="標楷體"/>
          <w:color w:val="FF0000"/>
          <w:kern w:val="0"/>
        </w:rPr>
        <w:t>(</w:t>
      </w:r>
      <w:r w:rsidR="009362B5" w:rsidRPr="009362B5">
        <w:rPr>
          <w:rFonts w:eastAsia="標楷體" w:hint="eastAsia"/>
          <w:color w:val="FF0000"/>
          <w:kern w:val="0"/>
        </w:rPr>
        <w:t>各校登入預設密碼</w:t>
      </w:r>
      <w:r w:rsidR="009362B5" w:rsidRPr="009362B5">
        <w:rPr>
          <w:rFonts w:eastAsia="標楷體" w:hint="eastAsia"/>
          <w:color w:val="FF0000"/>
          <w:kern w:val="0"/>
        </w:rPr>
        <w:t>1234)</w:t>
      </w:r>
      <w:r w:rsidR="009362B5" w:rsidRPr="009362B5">
        <w:rPr>
          <w:rFonts w:ascii="標楷體" w:eastAsia="標楷體" w:hAnsi="標楷體" w:hint="eastAsia"/>
          <w:color w:val="FF0000"/>
        </w:rPr>
        <w:t>，逾時不受理</w:t>
      </w:r>
      <w:r w:rsidR="0049390A" w:rsidRPr="00BD02D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1B61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聯</w:t>
      </w:r>
      <w:r w:rsidR="0049390A" w:rsidRPr="00BD02D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絡電話:38</w:t>
      </w:r>
      <w:r w:rsidR="00737096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69583</w:t>
      </w:r>
      <w:r w:rsidR="0049390A" w:rsidRPr="00BD02D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轉</w:t>
      </w:r>
      <w:r w:rsidR="00737096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610</w:t>
      </w:r>
      <w:r w:rsidR="009362B5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C0552F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曾</w:t>
      </w:r>
      <w:r w:rsidR="00737096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主任</w:t>
      </w:r>
      <w:r w:rsidR="0049390A" w:rsidRPr="00BD02D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E6729F" w:rsidRDefault="00F711E7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十一</w:t>
      </w:r>
      <w:r w:rsidR="00397ED5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獎勵：</w:t>
      </w:r>
      <w:r w:rsidR="00846D40">
        <w:rPr>
          <w:rFonts w:ascii="標楷體" w:eastAsia="標楷體" w:hAnsi="標楷體" w:cs="新細明體" w:hint="eastAsia"/>
          <w:kern w:val="0"/>
          <w:sz w:val="26"/>
          <w:szCs w:val="26"/>
        </w:rPr>
        <w:t>3對3籃球賽國小組</w:t>
      </w:r>
      <w:r w:rsidR="00E6729F">
        <w:rPr>
          <w:rFonts w:ascii="標楷體" w:eastAsia="標楷體" w:hAnsi="標楷體" w:cs="新細明體" w:hint="eastAsia"/>
          <w:kern w:val="0"/>
          <w:sz w:val="26"/>
          <w:szCs w:val="26"/>
        </w:rPr>
        <w:t>錄取前四</w:t>
      </w:r>
      <w:r w:rsidR="00E6729F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名頒發獎牌及獎品</w:t>
      </w:r>
      <w:r w:rsidR="00846D40">
        <w:rPr>
          <w:rFonts w:ascii="標楷體" w:eastAsia="標楷體" w:hAnsi="標楷體" w:cs="新細明體" w:hint="eastAsia"/>
          <w:kern w:val="0"/>
          <w:sz w:val="26"/>
          <w:szCs w:val="26"/>
        </w:rPr>
        <w:t>及國中組錄取前三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名頒發獎</w:t>
      </w:r>
    </w:p>
    <w:p w:rsidR="00737096" w:rsidRDefault="00E6729F" w:rsidP="00846D4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牌及獎品，神射手比賽</w:t>
      </w:r>
      <w:r w:rsidR="00846D40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625A4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組錄取前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="00E625A4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頒發</w:t>
      </w:r>
      <w:r w:rsidR="00397ED5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獎牌及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獎品</w:t>
      </w:r>
      <w:r w:rsidR="00846D40">
        <w:rPr>
          <w:rFonts w:ascii="標楷體" w:eastAsia="標楷體" w:hAnsi="標楷體" w:cs="新細明體" w:hint="eastAsia"/>
          <w:kern w:val="0"/>
          <w:sz w:val="26"/>
          <w:szCs w:val="26"/>
        </w:rPr>
        <w:t>，教師及會長組</w:t>
      </w:r>
      <w:r w:rsidR="0073709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846D40" w:rsidRDefault="00737096" w:rsidP="00846D4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846D40">
        <w:rPr>
          <w:rFonts w:ascii="標楷體" w:eastAsia="標楷體" w:hAnsi="標楷體" w:cs="新細明體" w:hint="eastAsia"/>
          <w:kern w:val="0"/>
          <w:sz w:val="26"/>
          <w:szCs w:val="26"/>
        </w:rPr>
        <w:t>錄取前三名頒發獎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品</w:t>
      </w:r>
      <w:r w:rsidR="0022184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737096" w:rsidRDefault="00F711E7" w:rsidP="00846D4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十二</w:t>
      </w:r>
      <w:r w:rsidR="00397ED5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49390A"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比賽賽制及規則：預賽採分組循環賽制由主辦單位統一抽籤，並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73709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737096" w:rsidRDefault="00737096" w:rsidP="00737096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hyperlink r:id="rId9" w:history="1">
        <w:r w:rsidRPr="00CB070D">
          <w:rPr>
            <w:rStyle w:val="a8"/>
            <w:rFonts w:eastAsia="標楷體" w:hint="eastAsia"/>
            <w:kern w:val="0"/>
          </w:rPr>
          <w:t>http://163.30.153.3/durun</w:t>
        </w:r>
      </w:hyperlink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公佈賽程表。決賽則由隊伍派代表抽籤決定之。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比賽用球</w:t>
      </w:r>
    </w:p>
    <w:p w:rsidR="0049390A" w:rsidRDefault="00737096" w:rsidP="00737096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國小5號球，國中七號球，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比賽規則：詳見附件一。</w:t>
      </w:r>
    </w:p>
    <w:p w:rsidR="0049390A" w:rsidRDefault="00F711E7" w:rsidP="00B226EC">
      <w:pPr>
        <w:autoSpaceDE w:val="0"/>
        <w:autoSpaceDN w:val="0"/>
        <w:adjustRightInd w:val="0"/>
        <w:ind w:left="850" w:hangingChars="327" w:hanging="850"/>
        <w:rPr>
          <w:rFonts w:ascii="標楷體" w:eastAsia="標楷體" w:hAnsi="標楷體" w:cs="新細明體"/>
          <w:kern w:val="0"/>
          <w:sz w:val="26"/>
          <w:szCs w:val="26"/>
        </w:rPr>
      </w:pPr>
      <w:r w:rsidRPr="00BD02DC">
        <w:rPr>
          <w:rFonts w:ascii="標楷體" w:eastAsia="標楷體" w:hAnsi="標楷體" w:cs="新細明體" w:hint="eastAsia"/>
          <w:kern w:val="0"/>
          <w:sz w:val="26"/>
          <w:szCs w:val="26"/>
        </w:rPr>
        <w:t>十三</w:t>
      </w:r>
      <w:r w:rsidR="00397ED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經費來源</w:t>
      </w:r>
      <w:r w:rsidR="00B226EC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報請</w:t>
      </w:r>
      <w:r w:rsidR="002D7B1E">
        <w:rPr>
          <w:rFonts w:ascii="標楷體" w:eastAsia="標楷體" w:hAnsi="標楷體" w:cs="新細明體" w:hint="eastAsia"/>
          <w:kern w:val="0"/>
          <w:sz w:val="26"/>
          <w:szCs w:val="26"/>
        </w:rPr>
        <w:t>上級單位</w:t>
      </w:r>
      <w:r w:rsidR="00B226EC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及協辦單位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補助，不足部分由大園區家長會長協會自</w:t>
      </w:r>
      <w:r w:rsidR="00737096">
        <w:rPr>
          <w:rFonts w:ascii="標楷體" w:eastAsia="標楷體" w:hAnsi="標楷體" w:cs="新細明體" w:hint="eastAsia"/>
          <w:kern w:val="0"/>
          <w:sz w:val="26"/>
          <w:szCs w:val="26"/>
        </w:rPr>
        <w:t>籌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49390A" w:rsidRPr="00AB1DE2" w:rsidRDefault="00F711E7" w:rsidP="0049390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十四</w:t>
      </w:r>
      <w:r w:rsidR="00397ED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本規程辦法經</w:t>
      </w:r>
      <w:r w:rsidR="0049390A">
        <w:rPr>
          <w:rFonts w:ascii="標楷體" w:eastAsia="標楷體" w:hAnsi="標楷體" w:cs="新細明體" w:hint="eastAsia"/>
          <w:kern w:val="0"/>
          <w:sz w:val="26"/>
          <w:szCs w:val="26"/>
        </w:rPr>
        <w:t>校</w:t>
      </w:r>
      <w:r w:rsidR="0049390A" w:rsidRPr="00AB1DE2">
        <w:rPr>
          <w:rFonts w:ascii="標楷體" w:eastAsia="標楷體" w:hAnsi="標楷體" w:cs="新細明體" w:hint="eastAsia"/>
          <w:kern w:val="0"/>
          <w:sz w:val="26"/>
          <w:szCs w:val="26"/>
        </w:rPr>
        <w:t>長核准後實施，如有未盡事宜將另行公告之。</w:t>
      </w:r>
    </w:p>
    <w:p w:rsidR="00C0552F" w:rsidRDefault="00C0552F" w:rsidP="00A40C1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A40C13" w:rsidRPr="00A40C13" w:rsidRDefault="00A40C13" w:rsidP="00A40C13">
      <w:pPr>
        <w:widowControl/>
        <w:jc w:val="center"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 w:rsidRPr="00A40C13">
        <w:rPr>
          <w:rFonts w:ascii="標楷體" w:eastAsia="標楷體" w:hAnsi="標楷體" w:hint="eastAsia"/>
          <w:b/>
          <w:sz w:val="32"/>
          <w:szCs w:val="32"/>
        </w:rPr>
        <w:lastRenderedPageBreak/>
        <w:t>「桃園市大園區</w:t>
      </w:r>
      <w:r w:rsidRPr="00A40C13">
        <w:rPr>
          <w:rFonts w:ascii="標楷體" w:eastAsia="標楷體" w:hAnsi="標楷體"/>
          <w:b/>
          <w:sz w:val="32"/>
          <w:szCs w:val="32"/>
        </w:rPr>
        <w:t>1</w:t>
      </w:r>
      <w:r w:rsidR="00737096">
        <w:rPr>
          <w:rFonts w:ascii="標楷體" w:eastAsia="標楷體" w:hAnsi="標楷體" w:hint="eastAsia"/>
          <w:b/>
          <w:sz w:val="32"/>
          <w:szCs w:val="32"/>
        </w:rPr>
        <w:t>1</w:t>
      </w:r>
      <w:r w:rsidR="00B4184E">
        <w:rPr>
          <w:rFonts w:ascii="標楷體" w:eastAsia="標楷體" w:hAnsi="標楷體" w:hint="eastAsia"/>
          <w:b/>
          <w:sz w:val="32"/>
          <w:szCs w:val="32"/>
        </w:rPr>
        <w:t>2</w:t>
      </w:r>
      <w:r w:rsidRPr="00A40C13">
        <w:rPr>
          <w:rFonts w:ascii="標楷體" w:eastAsia="標楷體" w:hAnsi="標楷體" w:hint="eastAsia"/>
          <w:b/>
          <w:sz w:val="32"/>
          <w:szCs w:val="32"/>
        </w:rPr>
        <w:t>年度家長會長盃</w:t>
      </w:r>
      <w:r w:rsidRPr="00A40C13">
        <w:rPr>
          <w:rFonts w:ascii="標楷體" w:eastAsia="標楷體" w:hAnsi="標楷體"/>
          <w:b/>
          <w:sz w:val="32"/>
          <w:szCs w:val="32"/>
        </w:rPr>
        <w:t>3</w:t>
      </w:r>
      <w:r w:rsidRPr="00A40C13">
        <w:rPr>
          <w:rFonts w:ascii="標楷體" w:eastAsia="標楷體" w:hAnsi="標楷體" w:hint="eastAsia"/>
          <w:b/>
          <w:sz w:val="32"/>
          <w:szCs w:val="32"/>
        </w:rPr>
        <w:t>對</w:t>
      </w:r>
      <w:r w:rsidRPr="00A40C13">
        <w:rPr>
          <w:rFonts w:ascii="標楷體" w:eastAsia="標楷體" w:hAnsi="標楷體"/>
          <w:b/>
          <w:sz w:val="32"/>
          <w:szCs w:val="32"/>
        </w:rPr>
        <w:t>3</w:t>
      </w:r>
      <w:r w:rsidRPr="00A40C13">
        <w:rPr>
          <w:rFonts w:ascii="標楷體" w:eastAsia="標楷體" w:hAnsi="標楷體" w:hint="eastAsia"/>
          <w:b/>
          <w:sz w:val="32"/>
          <w:szCs w:val="32"/>
        </w:rPr>
        <w:t>籃球賽」比賽規則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每隊限報名四人，其中一人為隊長。比賽必須以三人開始，比賽進行中不可更換隊員，除因受傷經裁判認定無法比賽者始得更換，一經更換之隊員，不得再參與該場比賽。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每場比賽時間為七分鐘，</w:t>
      </w:r>
      <w:r>
        <w:rPr>
          <w:rFonts w:ascii="標楷體" w:eastAsia="標楷體" w:hAnsi="標楷體" w:cs="新細明體" w:hint="eastAsia"/>
          <w:color w:val="000000"/>
          <w:kern w:val="0"/>
        </w:rPr>
        <w:t>球隊得分</w:t>
      </w:r>
      <w:r>
        <w:rPr>
          <w:rFonts w:ascii="標楷體" w:eastAsia="標楷體" w:hAnsi="標楷體" w:cs="新細明體" w:hint="eastAsia"/>
          <w:color w:val="FF0000"/>
          <w:kern w:val="0"/>
        </w:rPr>
        <w:t>先得13分為勝隊，比賽提前結束，若七分鐘結束兩隊皆未達到13分則以分數高的為勝隊。</w:t>
      </w:r>
      <w:r>
        <w:rPr>
          <w:rFonts w:ascii="標楷體" w:eastAsia="標楷體" w:hAnsi="標楷體" w:cs="新細明體" w:hint="eastAsia"/>
          <w:color w:val="000000"/>
          <w:kern w:val="0"/>
        </w:rPr>
        <w:t>每次進攻時間限制為12秒。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除決賽暫停時間、球員受傷或裁判暫停比賽外，比賽進行時皆不停錶。初賽時不給予暫停，決賽時每隊每場比賽可請求暫停1次，暫停時間為1分鐘。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罰球中籃算1分。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2分投籃區域投球中籃算2分；3分投籃區域投球中籃算3分【若場地無3分線設定，則取消3分球規定】。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每場比賽每名球員犯規達4次者須離場，若球隊場上人數少於2人時</w:t>
      </w:r>
      <w:r>
        <w:rPr>
          <w:rFonts w:ascii="標楷體" w:eastAsia="標楷體" w:hAnsi="標楷體" w:cs="新細明體" w:hint="eastAsia"/>
          <w:color w:val="0070C0"/>
          <w:kern w:val="0"/>
        </w:rPr>
        <w:t>(含2人)</w:t>
      </w:r>
      <w:r>
        <w:rPr>
          <w:rFonts w:ascii="標楷體" w:eastAsia="標楷體" w:hAnsi="標楷體" w:cs="新細明體" w:hint="eastAsia"/>
          <w:color w:val="000000"/>
          <w:kern w:val="0"/>
        </w:rPr>
        <w:t>，裁判得判定該隊該場比賽為敗隊。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防守犯規時，進攻方無投球動作，則進攻方回發球區重新發球，進攻方若為投球動作，則視投籃區域判定罰球次數。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投籃動作犯規或團隊犯規累計第5次起由對方進行2次罰球。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3分線外投籃犯規罰3球，非投籃犯規或違例，則由對方獲控球權</w:t>
      </w:r>
      <w:r>
        <w:rPr>
          <w:rFonts w:ascii="標楷體" w:eastAsia="標楷體" w:hAnsi="標楷體" w:hint="eastAsia"/>
          <w:color w:val="000000"/>
        </w:rPr>
        <w:t>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每次得分後攻守【進攻球權】互換，須由籃框正下方運球或傳球至3分線外，完成攻守交替，不需進行洗球，新防守方(原進攻方)不可於球離開籃底進攻合法衝撞區前進行防守動作。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遇爭球時，控球權歸屬於防守方。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每次交換控球權時，發球員必須</w:t>
      </w:r>
      <w:r>
        <w:rPr>
          <w:rFonts w:ascii="標楷體" w:eastAsia="標楷體" w:hAnsi="標楷體" w:cs="新細明體" w:hint="eastAsia"/>
          <w:color w:val="FF0000"/>
          <w:kern w:val="0"/>
        </w:rPr>
        <w:t>單</w:t>
      </w:r>
      <w:r>
        <w:rPr>
          <w:rFonts w:ascii="標楷體" w:eastAsia="標楷體" w:hAnsi="標楷體" w:cs="新細明體" w:hint="eastAsia"/>
          <w:color w:val="000000"/>
          <w:kern w:val="0"/>
        </w:rPr>
        <w:t>腳立於3分線外。【若場地無3分線設定，則由臨場裁判規定】</w:t>
      </w:r>
    </w:p>
    <w:p w:rsidR="00A40C13" w:rsidRDefault="00A40C13" w:rsidP="00A40C13">
      <w:pPr>
        <w:numPr>
          <w:ilvl w:val="0"/>
          <w:numId w:val="19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發球時，球必須傳出，不得直接投籃運球，否則喪失控球權。</w:t>
      </w:r>
    </w:p>
    <w:p w:rsidR="00A40C13" w:rsidRDefault="00A40C13" w:rsidP="00A40C13">
      <w:pPr>
        <w:widowControl/>
        <w:numPr>
          <w:ilvl w:val="0"/>
          <w:numId w:val="19"/>
        </w:numPr>
        <w:snapToGrid w:val="0"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發球前，球須經由防守方於2秒內回球，回球時防守球員不得進入發球區內，球發出後則不在此限。進攻方必須在5秒內自發球區發球。防守方抄截獲球或搶得籃板球後必須將球送回到3分線外，該球員</w:t>
      </w:r>
      <w:r>
        <w:rPr>
          <w:rFonts w:ascii="標楷體" w:eastAsia="標楷體" w:hAnsi="標楷體" w:cs="新細明體" w:hint="eastAsia"/>
          <w:color w:val="FF0000"/>
          <w:kern w:val="0"/>
        </w:rPr>
        <w:t>單</w:t>
      </w:r>
      <w:r>
        <w:rPr>
          <w:rFonts w:ascii="標楷體" w:eastAsia="標楷體" w:hAnsi="標楷體" w:cs="新細明體" w:hint="eastAsia"/>
          <w:color w:val="000000"/>
          <w:kern w:val="0"/>
        </w:rPr>
        <w:t>腳須立於3分線外，此時比賽立即開始，防守方可防守，進攻方可投、傳或運球。</w:t>
      </w:r>
    </w:p>
    <w:p w:rsidR="00A40C13" w:rsidRDefault="00A40C13" w:rsidP="00A40C13">
      <w:pPr>
        <w:widowControl/>
        <w:numPr>
          <w:ilvl w:val="0"/>
          <w:numId w:val="19"/>
        </w:numPr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罰球隊罰球不中而搶得籃板球，可立刻出手投籃。若防守方搶得籃板球，在攻籃前，球必須回到3分線外。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16.比賽時間結束，若兩隊得分相同，</w:t>
      </w:r>
      <w:r>
        <w:rPr>
          <w:rFonts w:ascii="標楷體" w:eastAsia="標楷體" w:hAnsi="標楷體" w:cs="新細明體" w:hint="eastAsia"/>
          <w:color w:val="FF0000"/>
          <w:kern w:val="0"/>
        </w:rPr>
        <w:t>每隊由球員名單內派出3人</w:t>
      </w:r>
      <w:r>
        <w:rPr>
          <w:rFonts w:ascii="標楷體" w:eastAsia="標楷體" w:hAnsi="標楷體" w:cs="新細明體" w:hint="eastAsia"/>
          <w:color w:val="000000"/>
          <w:kern w:val="0"/>
        </w:rPr>
        <w:t>，共6人交叉罰球，總進球數多者為勝；若仍同分則2隊派代表交互罰球，同1輪次先領先1球者為勝。</w:t>
      </w:r>
    </w:p>
    <w:p w:rsidR="00A40C13" w:rsidRDefault="00A40C13" w:rsidP="00A40C13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17.裁判之判決，球員不得提出異議，若比賽中球員言行不當，裁判有權判該名球員技術犯規</w:t>
      </w:r>
    </w:p>
    <w:p w:rsidR="00A40C13" w:rsidRDefault="00A40C13" w:rsidP="00A40C13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或強制驅逐出場。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18.若遇判決紛爭，由裁判長召集該場執行裁判共同會商決定，其判決即為最終判決，不受理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申訴。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19.參賽球員須隨身持有身分證明文件，比賽前若發現對方球員資格有問題時，可請求裁判進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行身分查核【比賽後提出無效】，若確實違反規則，則取消參賽資格，參賽球員或球隊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不得異議。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20.初賽與決賽隊員必須相同，不可更換及冒名頂替。若確實違反規則，則取消參賽資格，參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賽球員或球隊不得異議。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21.主辦單位有權依氣候、場地或其他因素更改比賽時間或終止賽程，若終止賽程不再補賽，</w:t>
      </w:r>
    </w:p>
    <w:p w:rsidR="00A40C13" w:rsidRDefault="00A40C13" w:rsidP="00A40C13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則大會將另行採用其他公平方式遴選獲勝晉級隊伍。</w:t>
      </w:r>
    </w:p>
    <w:p w:rsidR="00381723" w:rsidRPr="002E41D2" w:rsidRDefault="00A40C13" w:rsidP="00A40C13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22.除上述規則外，悉適用最新之</w:t>
      </w:r>
      <w:r>
        <w:rPr>
          <w:rFonts w:ascii="Arial" w:eastAsia="標楷體" w:hAnsi="Arial" w:cs="Arial" w:hint="eastAsia"/>
          <w:color w:val="FF0000"/>
          <w:kern w:val="0"/>
        </w:rPr>
        <w:t>依照</w:t>
      </w:r>
      <w:r>
        <w:rPr>
          <w:rFonts w:ascii="Arial" w:eastAsia="標楷體" w:hAnsi="Arial" w:cs="Arial"/>
          <w:color w:val="FF0000"/>
          <w:kern w:val="0"/>
        </w:rPr>
        <w:t>2018</w:t>
      </w:r>
      <w:r>
        <w:rPr>
          <w:rFonts w:ascii="Arial" w:eastAsia="標楷體" w:hAnsi="Arial" w:cs="Arial" w:hint="eastAsia"/>
          <w:color w:val="FF0000"/>
          <w:kern w:val="0"/>
        </w:rPr>
        <w:t>國際籃球規則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sectPr w:rsidR="00381723" w:rsidRPr="002E41D2" w:rsidSect="00FD6E2B">
      <w:pgSz w:w="11906" w:h="16838" w:code="9"/>
      <w:pgMar w:top="709" w:right="964" w:bottom="426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F8" w:rsidRDefault="00904FF8" w:rsidP="00691EB8">
      <w:r>
        <w:separator/>
      </w:r>
    </w:p>
  </w:endnote>
  <w:endnote w:type="continuationSeparator" w:id="0">
    <w:p w:rsidR="00904FF8" w:rsidRDefault="00904FF8" w:rsidP="0069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F8" w:rsidRDefault="00904FF8" w:rsidP="00691EB8">
      <w:r>
        <w:separator/>
      </w:r>
    </w:p>
  </w:footnote>
  <w:footnote w:type="continuationSeparator" w:id="0">
    <w:p w:rsidR="00904FF8" w:rsidRDefault="00904FF8" w:rsidP="0069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23F"/>
    <w:multiLevelType w:val="hybridMultilevel"/>
    <w:tmpl w:val="FCB42458"/>
    <w:lvl w:ilvl="0" w:tplc="D450BA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</w:rPr>
    </w:lvl>
    <w:lvl w:ilvl="1" w:tplc="C610F8D2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76F7A"/>
    <w:multiLevelType w:val="hybridMultilevel"/>
    <w:tmpl w:val="B2A8476E"/>
    <w:lvl w:ilvl="0" w:tplc="883AC42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EFE1E6C"/>
    <w:multiLevelType w:val="hybridMultilevel"/>
    <w:tmpl w:val="E32812E4"/>
    <w:lvl w:ilvl="0" w:tplc="F8266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1336331"/>
    <w:multiLevelType w:val="hybridMultilevel"/>
    <w:tmpl w:val="3F3A02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A34E98"/>
    <w:multiLevelType w:val="hybridMultilevel"/>
    <w:tmpl w:val="9E92D6F4"/>
    <w:lvl w:ilvl="0" w:tplc="D450BA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</w:rPr>
    </w:lvl>
    <w:lvl w:ilvl="1" w:tplc="EEAA80FC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253A4A"/>
    <w:multiLevelType w:val="hybridMultilevel"/>
    <w:tmpl w:val="CE30A7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1C2CAD"/>
    <w:multiLevelType w:val="hybridMultilevel"/>
    <w:tmpl w:val="A7363FC4"/>
    <w:lvl w:ilvl="0" w:tplc="824E7CB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7087852"/>
    <w:multiLevelType w:val="hybridMultilevel"/>
    <w:tmpl w:val="46102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393F2B"/>
    <w:multiLevelType w:val="hybridMultilevel"/>
    <w:tmpl w:val="399C77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E562C8B"/>
    <w:multiLevelType w:val="hybridMultilevel"/>
    <w:tmpl w:val="2486A3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F6722E3"/>
    <w:multiLevelType w:val="hybridMultilevel"/>
    <w:tmpl w:val="35849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6350362"/>
    <w:multiLevelType w:val="hybridMultilevel"/>
    <w:tmpl w:val="B79A309A"/>
    <w:lvl w:ilvl="0" w:tplc="FD043A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CC78FC"/>
    <w:multiLevelType w:val="hybridMultilevel"/>
    <w:tmpl w:val="51D0E93A"/>
    <w:lvl w:ilvl="0" w:tplc="F10CFAE2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2"/>
        </w:tabs>
        <w:ind w:left="1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2"/>
        </w:tabs>
        <w:ind w:left="2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2"/>
        </w:tabs>
        <w:ind w:left="4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82"/>
        </w:tabs>
        <w:ind w:left="4782" w:hanging="480"/>
      </w:pPr>
      <w:rPr>
        <w:rFonts w:cs="Times New Roman"/>
      </w:rPr>
    </w:lvl>
  </w:abstractNum>
  <w:abstractNum w:abstractNumId="13" w15:restartNumberingAfterBreak="0">
    <w:nsid w:val="692A3CDE"/>
    <w:multiLevelType w:val="hybridMultilevel"/>
    <w:tmpl w:val="A6BCE9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6ADA01E0"/>
    <w:multiLevelType w:val="hybridMultilevel"/>
    <w:tmpl w:val="01184E6A"/>
    <w:lvl w:ilvl="0" w:tplc="A9D279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5" w15:restartNumberingAfterBreak="0">
    <w:nsid w:val="72224F5C"/>
    <w:multiLevelType w:val="hybridMultilevel"/>
    <w:tmpl w:val="28141094"/>
    <w:lvl w:ilvl="0" w:tplc="B5AC00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841365E"/>
    <w:multiLevelType w:val="hybridMultilevel"/>
    <w:tmpl w:val="EFBA6530"/>
    <w:lvl w:ilvl="0" w:tplc="D450BA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251D14"/>
    <w:multiLevelType w:val="hybridMultilevel"/>
    <w:tmpl w:val="58F2AA7E"/>
    <w:lvl w:ilvl="0" w:tplc="D450BA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9929DD"/>
    <w:multiLevelType w:val="hybridMultilevel"/>
    <w:tmpl w:val="69FA0C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DB726F"/>
    <w:multiLevelType w:val="hybridMultilevel"/>
    <w:tmpl w:val="BD2E2858"/>
    <w:lvl w:ilvl="0" w:tplc="D450BA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15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18"/>
  </w:num>
  <w:num w:numId="14">
    <w:abstractNumId w:val="19"/>
  </w:num>
  <w:num w:numId="15">
    <w:abstractNumId w:val="17"/>
  </w:num>
  <w:num w:numId="16">
    <w:abstractNumId w:val="16"/>
  </w:num>
  <w:num w:numId="17">
    <w:abstractNumId w:val="0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40"/>
    <w:rsid w:val="0001692F"/>
    <w:rsid w:val="0003124B"/>
    <w:rsid w:val="00034937"/>
    <w:rsid w:val="0004452C"/>
    <w:rsid w:val="00055526"/>
    <w:rsid w:val="00075EC9"/>
    <w:rsid w:val="00092798"/>
    <w:rsid w:val="000C36FA"/>
    <w:rsid w:val="000C6ACD"/>
    <w:rsid w:val="000D7596"/>
    <w:rsid w:val="000F66B3"/>
    <w:rsid w:val="00103D89"/>
    <w:rsid w:val="001047D0"/>
    <w:rsid w:val="00117DB6"/>
    <w:rsid w:val="00120FCC"/>
    <w:rsid w:val="00127600"/>
    <w:rsid w:val="00131270"/>
    <w:rsid w:val="00170FEB"/>
    <w:rsid w:val="00174937"/>
    <w:rsid w:val="00177FD3"/>
    <w:rsid w:val="0018120D"/>
    <w:rsid w:val="001949D1"/>
    <w:rsid w:val="001A50D7"/>
    <w:rsid w:val="001B040C"/>
    <w:rsid w:val="001B611C"/>
    <w:rsid w:val="001E1EDD"/>
    <w:rsid w:val="001E37D7"/>
    <w:rsid w:val="001E55F2"/>
    <w:rsid w:val="001E7265"/>
    <w:rsid w:val="001F1006"/>
    <w:rsid w:val="001F6C23"/>
    <w:rsid w:val="00210904"/>
    <w:rsid w:val="0022184F"/>
    <w:rsid w:val="00231839"/>
    <w:rsid w:val="00240D7F"/>
    <w:rsid w:val="0024540B"/>
    <w:rsid w:val="00256454"/>
    <w:rsid w:val="00257EA4"/>
    <w:rsid w:val="00267A03"/>
    <w:rsid w:val="00281D05"/>
    <w:rsid w:val="002A49E1"/>
    <w:rsid w:val="002A590C"/>
    <w:rsid w:val="002B0C86"/>
    <w:rsid w:val="002B10E4"/>
    <w:rsid w:val="002C333A"/>
    <w:rsid w:val="002D05BE"/>
    <w:rsid w:val="002D1B13"/>
    <w:rsid w:val="002D6AA4"/>
    <w:rsid w:val="002D7B1E"/>
    <w:rsid w:val="002E41D2"/>
    <w:rsid w:val="00304AD3"/>
    <w:rsid w:val="003145BB"/>
    <w:rsid w:val="0031713C"/>
    <w:rsid w:val="00333540"/>
    <w:rsid w:val="00341542"/>
    <w:rsid w:val="0034292E"/>
    <w:rsid w:val="0034300D"/>
    <w:rsid w:val="00363B15"/>
    <w:rsid w:val="003645FC"/>
    <w:rsid w:val="00371A2D"/>
    <w:rsid w:val="00375917"/>
    <w:rsid w:val="00381723"/>
    <w:rsid w:val="0038229F"/>
    <w:rsid w:val="00390FCB"/>
    <w:rsid w:val="00396FE4"/>
    <w:rsid w:val="00397DB8"/>
    <w:rsid w:val="00397ED5"/>
    <w:rsid w:val="003A2125"/>
    <w:rsid w:val="003A6458"/>
    <w:rsid w:val="003B06F0"/>
    <w:rsid w:val="003C4626"/>
    <w:rsid w:val="003D1B98"/>
    <w:rsid w:val="003D5D01"/>
    <w:rsid w:val="003F0D10"/>
    <w:rsid w:val="003F2444"/>
    <w:rsid w:val="003F2AA7"/>
    <w:rsid w:val="003F2D70"/>
    <w:rsid w:val="003F5F6E"/>
    <w:rsid w:val="00417CB3"/>
    <w:rsid w:val="00421588"/>
    <w:rsid w:val="004248DE"/>
    <w:rsid w:val="004315FC"/>
    <w:rsid w:val="0043289C"/>
    <w:rsid w:val="0044369A"/>
    <w:rsid w:val="0044615D"/>
    <w:rsid w:val="00467627"/>
    <w:rsid w:val="00483E04"/>
    <w:rsid w:val="0049390A"/>
    <w:rsid w:val="004A5D3E"/>
    <w:rsid w:val="004A686C"/>
    <w:rsid w:val="004A77C6"/>
    <w:rsid w:val="004B70A4"/>
    <w:rsid w:val="004C5605"/>
    <w:rsid w:val="004C6F16"/>
    <w:rsid w:val="004D126E"/>
    <w:rsid w:val="004E3E62"/>
    <w:rsid w:val="004E73DD"/>
    <w:rsid w:val="004F50BB"/>
    <w:rsid w:val="005060F6"/>
    <w:rsid w:val="005066B0"/>
    <w:rsid w:val="00507A44"/>
    <w:rsid w:val="00510F80"/>
    <w:rsid w:val="00514445"/>
    <w:rsid w:val="005223FD"/>
    <w:rsid w:val="0053082C"/>
    <w:rsid w:val="005515AE"/>
    <w:rsid w:val="0055550A"/>
    <w:rsid w:val="0056354F"/>
    <w:rsid w:val="00571BE1"/>
    <w:rsid w:val="00574B88"/>
    <w:rsid w:val="00582A2F"/>
    <w:rsid w:val="0058392C"/>
    <w:rsid w:val="005A0C37"/>
    <w:rsid w:val="005A6942"/>
    <w:rsid w:val="005C1DDD"/>
    <w:rsid w:val="005E4040"/>
    <w:rsid w:val="005E4DF6"/>
    <w:rsid w:val="005F00EB"/>
    <w:rsid w:val="005F089E"/>
    <w:rsid w:val="006110FA"/>
    <w:rsid w:val="00620D7C"/>
    <w:rsid w:val="00630BA4"/>
    <w:rsid w:val="00650B45"/>
    <w:rsid w:val="006529FB"/>
    <w:rsid w:val="00661D1C"/>
    <w:rsid w:val="006716E7"/>
    <w:rsid w:val="00680805"/>
    <w:rsid w:val="0068099F"/>
    <w:rsid w:val="00691EB8"/>
    <w:rsid w:val="0069683D"/>
    <w:rsid w:val="006A4CE7"/>
    <w:rsid w:val="006C1CAD"/>
    <w:rsid w:val="006C5945"/>
    <w:rsid w:val="006F3F3E"/>
    <w:rsid w:val="006F4847"/>
    <w:rsid w:val="006F64F4"/>
    <w:rsid w:val="0072520C"/>
    <w:rsid w:val="00730290"/>
    <w:rsid w:val="00737096"/>
    <w:rsid w:val="00737AD4"/>
    <w:rsid w:val="00741054"/>
    <w:rsid w:val="00750781"/>
    <w:rsid w:val="00756B1A"/>
    <w:rsid w:val="00764495"/>
    <w:rsid w:val="00764DE8"/>
    <w:rsid w:val="007816F1"/>
    <w:rsid w:val="007922EA"/>
    <w:rsid w:val="00793A82"/>
    <w:rsid w:val="00796046"/>
    <w:rsid w:val="007A53F9"/>
    <w:rsid w:val="007C49AC"/>
    <w:rsid w:val="007D2429"/>
    <w:rsid w:val="007D3AC6"/>
    <w:rsid w:val="007F14E7"/>
    <w:rsid w:val="0080179E"/>
    <w:rsid w:val="008074B7"/>
    <w:rsid w:val="00810757"/>
    <w:rsid w:val="00836B09"/>
    <w:rsid w:val="00836F78"/>
    <w:rsid w:val="00842581"/>
    <w:rsid w:val="00846D40"/>
    <w:rsid w:val="008530EF"/>
    <w:rsid w:val="00857D97"/>
    <w:rsid w:val="0086484F"/>
    <w:rsid w:val="008720A4"/>
    <w:rsid w:val="00887C3A"/>
    <w:rsid w:val="008918F6"/>
    <w:rsid w:val="008A0420"/>
    <w:rsid w:val="008A34FA"/>
    <w:rsid w:val="008C2467"/>
    <w:rsid w:val="008C2663"/>
    <w:rsid w:val="008D7198"/>
    <w:rsid w:val="008E1877"/>
    <w:rsid w:val="008E7815"/>
    <w:rsid w:val="008F2133"/>
    <w:rsid w:val="008F6219"/>
    <w:rsid w:val="0090286F"/>
    <w:rsid w:val="00904FF8"/>
    <w:rsid w:val="00930DF4"/>
    <w:rsid w:val="009325DC"/>
    <w:rsid w:val="009362B5"/>
    <w:rsid w:val="00942EA5"/>
    <w:rsid w:val="009458D7"/>
    <w:rsid w:val="009508F1"/>
    <w:rsid w:val="0095273C"/>
    <w:rsid w:val="00952C03"/>
    <w:rsid w:val="0095359A"/>
    <w:rsid w:val="00956027"/>
    <w:rsid w:val="009565FE"/>
    <w:rsid w:val="009611AE"/>
    <w:rsid w:val="00970D8E"/>
    <w:rsid w:val="00973D93"/>
    <w:rsid w:val="00974D8A"/>
    <w:rsid w:val="00976627"/>
    <w:rsid w:val="00977E02"/>
    <w:rsid w:val="00983341"/>
    <w:rsid w:val="00984954"/>
    <w:rsid w:val="00986A19"/>
    <w:rsid w:val="009949C1"/>
    <w:rsid w:val="009B1599"/>
    <w:rsid w:val="009C7195"/>
    <w:rsid w:val="009D76C0"/>
    <w:rsid w:val="009E0F53"/>
    <w:rsid w:val="00A029AB"/>
    <w:rsid w:val="00A038F8"/>
    <w:rsid w:val="00A11970"/>
    <w:rsid w:val="00A40C13"/>
    <w:rsid w:val="00A43D24"/>
    <w:rsid w:val="00A45EF8"/>
    <w:rsid w:val="00A51912"/>
    <w:rsid w:val="00A51B8D"/>
    <w:rsid w:val="00A74AAB"/>
    <w:rsid w:val="00A756CE"/>
    <w:rsid w:val="00A87893"/>
    <w:rsid w:val="00A9730F"/>
    <w:rsid w:val="00AA7A12"/>
    <w:rsid w:val="00AB1DE2"/>
    <w:rsid w:val="00AD68E8"/>
    <w:rsid w:val="00AE267A"/>
    <w:rsid w:val="00AE3DFE"/>
    <w:rsid w:val="00AE4C9F"/>
    <w:rsid w:val="00AF4C18"/>
    <w:rsid w:val="00AF5E61"/>
    <w:rsid w:val="00B00E17"/>
    <w:rsid w:val="00B10C1E"/>
    <w:rsid w:val="00B12DAA"/>
    <w:rsid w:val="00B226EC"/>
    <w:rsid w:val="00B35835"/>
    <w:rsid w:val="00B35F43"/>
    <w:rsid w:val="00B37177"/>
    <w:rsid w:val="00B4184E"/>
    <w:rsid w:val="00B478E4"/>
    <w:rsid w:val="00B509C8"/>
    <w:rsid w:val="00B50C7E"/>
    <w:rsid w:val="00B50E7B"/>
    <w:rsid w:val="00B578C3"/>
    <w:rsid w:val="00B61B11"/>
    <w:rsid w:val="00B73204"/>
    <w:rsid w:val="00B90074"/>
    <w:rsid w:val="00B915BA"/>
    <w:rsid w:val="00BA3DBA"/>
    <w:rsid w:val="00BB3236"/>
    <w:rsid w:val="00BB639E"/>
    <w:rsid w:val="00BC3583"/>
    <w:rsid w:val="00BC3B9F"/>
    <w:rsid w:val="00BC4F19"/>
    <w:rsid w:val="00BD02DC"/>
    <w:rsid w:val="00BD1989"/>
    <w:rsid w:val="00BE029A"/>
    <w:rsid w:val="00BE02C1"/>
    <w:rsid w:val="00BE550C"/>
    <w:rsid w:val="00C004BB"/>
    <w:rsid w:val="00C011E8"/>
    <w:rsid w:val="00C04122"/>
    <w:rsid w:val="00C0552F"/>
    <w:rsid w:val="00C06DE8"/>
    <w:rsid w:val="00C16366"/>
    <w:rsid w:val="00C172B3"/>
    <w:rsid w:val="00C305CE"/>
    <w:rsid w:val="00C34716"/>
    <w:rsid w:val="00C36878"/>
    <w:rsid w:val="00C44F3A"/>
    <w:rsid w:val="00C469D2"/>
    <w:rsid w:val="00C52E7C"/>
    <w:rsid w:val="00C708F5"/>
    <w:rsid w:val="00C75195"/>
    <w:rsid w:val="00CB4EAF"/>
    <w:rsid w:val="00CB62D2"/>
    <w:rsid w:val="00CC7F34"/>
    <w:rsid w:val="00CD45D2"/>
    <w:rsid w:val="00CE1DF9"/>
    <w:rsid w:val="00CE2884"/>
    <w:rsid w:val="00D05CFB"/>
    <w:rsid w:val="00D154C0"/>
    <w:rsid w:val="00D17DE2"/>
    <w:rsid w:val="00D3195E"/>
    <w:rsid w:val="00D327D5"/>
    <w:rsid w:val="00D43F49"/>
    <w:rsid w:val="00D47F55"/>
    <w:rsid w:val="00D5075D"/>
    <w:rsid w:val="00D53862"/>
    <w:rsid w:val="00D53E22"/>
    <w:rsid w:val="00D63248"/>
    <w:rsid w:val="00D6434B"/>
    <w:rsid w:val="00D6562E"/>
    <w:rsid w:val="00D672F1"/>
    <w:rsid w:val="00D77C9D"/>
    <w:rsid w:val="00D8029A"/>
    <w:rsid w:val="00D804EA"/>
    <w:rsid w:val="00D8072F"/>
    <w:rsid w:val="00D96DF0"/>
    <w:rsid w:val="00DB3906"/>
    <w:rsid w:val="00DD0740"/>
    <w:rsid w:val="00DE5E87"/>
    <w:rsid w:val="00E1707B"/>
    <w:rsid w:val="00E40B2E"/>
    <w:rsid w:val="00E440B1"/>
    <w:rsid w:val="00E51E2C"/>
    <w:rsid w:val="00E625A4"/>
    <w:rsid w:val="00E665E8"/>
    <w:rsid w:val="00E6729F"/>
    <w:rsid w:val="00E71F85"/>
    <w:rsid w:val="00E72C9D"/>
    <w:rsid w:val="00E94A00"/>
    <w:rsid w:val="00EA2249"/>
    <w:rsid w:val="00EA41C3"/>
    <w:rsid w:val="00EA43B3"/>
    <w:rsid w:val="00EB6353"/>
    <w:rsid w:val="00EC0E57"/>
    <w:rsid w:val="00EC2155"/>
    <w:rsid w:val="00EE2ACE"/>
    <w:rsid w:val="00F05966"/>
    <w:rsid w:val="00F06516"/>
    <w:rsid w:val="00F127B4"/>
    <w:rsid w:val="00F1289C"/>
    <w:rsid w:val="00F17495"/>
    <w:rsid w:val="00F22667"/>
    <w:rsid w:val="00F42616"/>
    <w:rsid w:val="00F43B21"/>
    <w:rsid w:val="00F53CAA"/>
    <w:rsid w:val="00F6259E"/>
    <w:rsid w:val="00F711E7"/>
    <w:rsid w:val="00F814FE"/>
    <w:rsid w:val="00F83D99"/>
    <w:rsid w:val="00F87991"/>
    <w:rsid w:val="00F9177B"/>
    <w:rsid w:val="00FA4F85"/>
    <w:rsid w:val="00FA70E7"/>
    <w:rsid w:val="00FB057E"/>
    <w:rsid w:val="00FB0E12"/>
    <w:rsid w:val="00FB38C0"/>
    <w:rsid w:val="00FC79F1"/>
    <w:rsid w:val="00FD0B5A"/>
    <w:rsid w:val="00FD28C9"/>
    <w:rsid w:val="00FD6E2B"/>
    <w:rsid w:val="00FE19DB"/>
    <w:rsid w:val="00FE2FD5"/>
    <w:rsid w:val="00FE6FA2"/>
    <w:rsid w:val="00FF036A"/>
    <w:rsid w:val="00FF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6EEDE5"/>
  <w15:docId w15:val="{1FCB1D7A-E37F-40E7-B003-484AE82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A40C1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D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691EB8"/>
    <w:rPr>
      <w:rFonts w:cs="Times New Roman"/>
      <w:kern w:val="2"/>
    </w:rPr>
  </w:style>
  <w:style w:type="paragraph" w:styleId="a6">
    <w:name w:val="footer"/>
    <w:basedOn w:val="a"/>
    <w:link w:val="a7"/>
    <w:rsid w:val="00691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691EB8"/>
    <w:rPr>
      <w:rFonts w:cs="Times New Roman"/>
      <w:kern w:val="2"/>
    </w:rPr>
  </w:style>
  <w:style w:type="paragraph" w:customStyle="1" w:styleId="11">
    <w:name w:val="清單段落1"/>
    <w:basedOn w:val="a"/>
    <w:rsid w:val="0001692F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363B15"/>
    <w:rPr>
      <w:rFonts w:cs="Times New Roman"/>
      <w:color w:val="0000FF"/>
      <w:u w:val="single"/>
    </w:rPr>
  </w:style>
  <w:style w:type="character" w:styleId="a9">
    <w:name w:val="FollowedHyperlink"/>
    <w:rsid w:val="00333540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rsid w:val="00A51B8D"/>
    <w:rPr>
      <w:rFonts w:ascii="細明體" w:eastAsia="細明體" w:hAnsi="Courier New" w:cs="Courier New"/>
    </w:rPr>
  </w:style>
  <w:style w:type="character" w:customStyle="1" w:styleId="ab">
    <w:name w:val="純文字 字元"/>
    <w:link w:val="aa"/>
    <w:semiHidden/>
    <w:locked/>
    <w:rsid w:val="00EE2ACE"/>
    <w:rPr>
      <w:rFonts w:ascii="細明體" w:eastAsia="細明體" w:hAnsi="Courier New" w:cs="Courier New"/>
      <w:sz w:val="24"/>
      <w:szCs w:val="24"/>
    </w:rPr>
  </w:style>
  <w:style w:type="paragraph" w:styleId="ac">
    <w:name w:val="Balloon Text"/>
    <w:basedOn w:val="a"/>
    <w:link w:val="ad"/>
    <w:semiHidden/>
    <w:rsid w:val="008530E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EE2ACE"/>
    <w:rPr>
      <w:rFonts w:ascii="Cambria" w:eastAsia="新細明體" w:hAnsi="Cambria" w:cs="Times New Roman"/>
      <w:sz w:val="2"/>
    </w:rPr>
  </w:style>
  <w:style w:type="character" w:customStyle="1" w:styleId="10">
    <w:name w:val="標題 1 字元"/>
    <w:basedOn w:val="a0"/>
    <w:link w:val="1"/>
    <w:uiPriority w:val="9"/>
    <w:rsid w:val="00A40C1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dur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3.30.153.3/duru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6202-0598-4083-9C09-2B7D187A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2108</Words>
  <Characters>400</Characters>
  <Application>Microsoft Office Word</Application>
  <DocSecurity>0</DocSecurity>
  <Lines>3</Lines>
  <Paragraphs>5</Paragraphs>
  <ScaleCrop>false</ScaleCrop>
  <Company/>
  <LinksUpToDate>false</LinksUpToDate>
  <CharactersWithSpaces>2503</CharactersWithSpaces>
  <SharedDoc>false</SharedDoc>
  <HLinks>
    <vt:vector size="12" baseType="variant">
      <vt:variant>
        <vt:i4>4063247</vt:i4>
      </vt:variant>
      <vt:variant>
        <vt:i4>3</vt:i4>
      </vt:variant>
      <vt:variant>
        <vt:i4>0</vt:i4>
      </vt:variant>
      <vt:variant>
        <vt:i4>5</vt:i4>
      </vt:variant>
      <vt:variant>
        <vt:lpwstr>mailto:s08171@ms.ymjhs.tyc.edu.tw</vt:lpwstr>
      </vt:variant>
      <vt:variant>
        <vt:lpwstr/>
      </vt:variant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mailto:s08171@ms.ymjhs.tyc.edu.tw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三對三籃球賽</dc:title>
  <dc:creator>羅引隆</dc:creator>
  <cp:lastModifiedBy>user</cp:lastModifiedBy>
  <cp:revision>5</cp:revision>
  <cp:lastPrinted>2023-02-22T23:53:00Z</cp:lastPrinted>
  <dcterms:created xsi:type="dcterms:W3CDTF">2023-03-01T07:16:00Z</dcterms:created>
  <dcterms:modified xsi:type="dcterms:W3CDTF">2023-03-07T06:40:00Z</dcterms:modified>
</cp:coreProperties>
</file>